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6" w:type="dxa"/>
        <w:shd w:val="clear" w:color="auto" w:fill="FFFFFF"/>
        <w:tblCellMar>
          <w:left w:w="0" w:type="dxa"/>
          <w:right w:w="0" w:type="dxa"/>
        </w:tblCellMar>
        <w:tblLook w:val="04A0" w:firstRow="1" w:lastRow="0" w:firstColumn="1" w:lastColumn="0" w:noHBand="0" w:noVBand="1"/>
      </w:tblPr>
      <w:tblGrid>
        <w:gridCol w:w="9547"/>
        <w:gridCol w:w="1409"/>
      </w:tblGrid>
      <w:tr w:rsidR="0020580D" w:rsidRPr="0020580D" w:rsidTr="0020580D">
        <w:tc>
          <w:tcPr>
            <w:tcW w:w="6432"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pBdr>
                <w:bottom w:val="single" w:sz="6" w:space="0" w:color="DBD9DA"/>
              </w:pBdr>
              <w:spacing w:after="0" w:line="240" w:lineRule="auto"/>
              <w:jc w:val="both"/>
              <w:textAlignment w:val="baseline"/>
              <w:outlineLvl w:val="1"/>
              <w:rPr>
                <w:rFonts w:ascii="Times New Roman" w:eastAsia="Times New Roman" w:hAnsi="Times New Roman" w:cs="Times New Roman"/>
                <w:b/>
                <w:bCs/>
                <w:color w:val="57648E"/>
                <w:sz w:val="28"/>
                <w:szCs w:val="28"/>
              </w:rPr>
            </w:pPr>
            <w:r w:rsidRPr="0020580D">
              <w:rPr>
                <w:rFonts w:ascii="Times New Roman" w:eastAsia="Times New Roman" w:hAnsi="Times New Roman" w:cs="Times New Roman"/>
                <w:b/>
                <w:bCs/>
                <w:color w:val="0000FF"/>
                <w:sz w:val="28"/>
                <w:szCs w:val="28"/>
              </w:rPr>
              <w:t>  Итоговое сочинение (изложение) </w:t>
            </w:r>
          </w:p>
        </w:tc>
        <w:tc>
          <w:tcPr>
            <w:tcW w:w="1224"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color w:val="111111"/>
                <w:sz w:val="28"/>
                <w:szCs w:val="28"/>
              </w:rPr>
            </w:pPr>
          </w:p>
        </w:tc>
      </w:tr>
      <w:tr w:rsidR="0020580D" w:rsidRPr="0020580D" w:rsidTr="0020580D">
        <w:trPr>
          <w:trHeight w:val="8294"/>
        </w:trPr>
        <w:tc>
          <w:tcPr>
            <w:tcW w:w="6432"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 </w:t>
            </w:r>
            <w:r w:rsidRPr="0020580D">
              <w:rPr>
                <w:rFonts w:ascii="Times New Roman" w:eastAsia="Times New Roman" w:hAnsi="Times New Roman" w:cs="Times New Roman"/>
                <w:i/>
                <w:iCs/>
                <w:color w:val="111111"/>
                <w:sz w:val="28"/>
                <w:szCs w:val="28"/>
              </w:rPr>
              <w:t>Итоговое сочинение (изложение) как допуск к ЕГЭ выпускников образовательных организаций, реализующих программы среднего общего образования, впервые введено в 2014-2015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1</w:t>
            </w:r>
            <w:r w:rsidRPr="0020580D">
              <w:rPr>
                <w:rFonts w:ascii="Times New Roman" w:eastAsia="Times New Roman" w:hAnsi="Times New Roman" w:cs="Times New Roman"/>
                <w:b/>
                <w:bCs/>
                <w:color w:val="111111"/>
                <w:sz w:val="28"/>
                <w:szCs w:val="28"/>
              </w:rPr>
              <w:t>. УЧАСТНИКИ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rPr>
              <w:t>Итоговое сочинение (изложение) </w:t>
            </w:r>
            <w:r w:rsidRPr="0020580D">
              <w:rPr>
                <w:rFonts w:ascii="Times New Roman" w:eastAsia="Times New Roman" w:hAnsi="Times New Roman" w:cs="Times New Roman"/>
                <w:b/>
                <w:bCs/>
                <w:color w:val="0000FF"/>
                <w:sz w:val="28"/>
                <w:szCs w:val="28"/>
                <w:u w:val="single"/>
              </w:rPr>
              <w:t>как условие допуска </w:t>
            </w:r>
            <w:r w:rsidRPr="0020580D">
              <w:rPr>
                <w:rFonts w:ascii="Times New Roman" w:eastAsia="Times New Roman" w:hAnsi="Times New Roman" w:cs="Times New Roman"/>
                <w:b/>
                <w:bCs/>
                <w:color w:val="0000FF"/>
                <w:sz w:val="28"/>
                <w:szCs w:val="28"/>
              </w:rPr>
              <w:t>к  ГИА-11:</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0FA6CF2" wp14:editId="5232715B">
                  <wp:extent cx="182880" cy="144780"/>
                  <wp:effectExtent l="19050" t="0" r="7620" b="0"/>
                  <wp:docPr id="1" name="Рисунок 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обучающиеся по образовательным программам среднего общего образования;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i/>
                <w:iCs/>
                <w:color w:val="111111"/>
                <w:sz w:val="28"/>
                <w:szCs w:val="28"/>
              </w:rPr>
              <w:t>К ГИА-11  (в форме ЕГЭ, ГВЭ) </w:t>
            </w:r>
            <w:r w:rsidRPr="0020580D">
              <w:rPr>
                <w:rFonts w:ascii="Times New Roman" w:eastAsia="Times New Roman" w:hAnsi="Times New Roman" w:cs="Times New Roman"/>
                <w:b/>
                <w:bCs/>
                <w:i/>
                <w:iCs/>
                <w:color w:val="111111"/>
                <w:sz w:val="28"/>
                <w:szCs w:val="28"/>
              </w:rPr>
              <w:t>допускаются обучающиеся</w:t>
            </w:r>
            <w:r w:rsidRPr="0020580D">
              <w:rPr>
                <w:rFonts w:ascii="Times New Roman" w:eastAsia="Times New Roman" w:hAnsi="Times New Roman" w:cs="Times New Roman"/>
                <w:i/>
                <w:iCs/>
                <w:color w:val="111111"/>
                <w:sz w:val="28"/>
                <w:szCs w:val="28"/>
              </w:rPr>
              <w:t>, не имеющие академической задолженности, в том числе за итоговое </w:t>
            </w:r>
            <w:r w:rsidRPr="0020580D">
              <w:rPr>
                <w:rFonts w:ascii="Times New Roman" w:eastAsia="Times New Roman" w:hAnsi="Times New Roman" w:cs="Times New Roman"/>
                <w:b/>
                <w:bCs/>
                <w:i/>
                <w:iCs/>
                <w:color w:val="111111"/>
                <w:sz w:val="28"/>
                <w:szCs w:val="28"/>
              </w:rPr>
              <w:t>сочинение (изложение)</w:t>
            </w:r>
            <w:r w:rsidRPr="0020580D">
              <w:rPr>
                <w:rFonts w:ascii="Times New Roman" w:eastAsia="Times New Roman" w:hAnsi="Times New Roman" w:cs="Times New Roman"/>
                <w:i/>
                <w:iCs/>
                <w:color w:val="111111"/>
                <w:sz w:val="28"/>
                <w:szCs w:val="28"/>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rPr>
              <w:t>Итоговое сочинение в целях использования его результатов при приеме в образовательные организации высшего образования </w:t>
            </w:r>
            <w:r w:rsidRPr="0020580D">
              <w:rPr>
                <w:rFonts w:ascii="Times New Roman" w:eastAsia="Times New Roman" w:hAnsi="Times New Roman" w:cs="Times New Roman"/>
                <w:b/>
                <w:bCs/>
                <w:color w:val="0000FF"/>
                <w:sz w:val="28"/>
                <w:szCs w:val="28"/>
                <w:u w:val="single"/>
              </w:rPr>
              <w:t>по желанию </w:t>
            </w:r>
            <w:r w:rsidRPr="0020580D">
              <w:rPr>
                <w:rFonts w:ascii="Times New Roman" w:eastAsia="Times New Roman" w:hAnsi="Times New Roman" w:cs="Times New Roman"/>
                <w:b/>
                <w:bCs/>
                <w:color w:val="0000FF"/>
                <w:sz w:val="28"/>
                <w:szCs w:val="28"/>
              </w:rPr>
              <w:t xml:space="preserve"> проводится </w:t>
            </w:r>
            <w:proofErr w:type="gramStart"/>
            <w:r w:rsidRPr="0020580D">
              <w:rPr>
                <w:rFonts w:ascii="Times New Roman" w:eastAsia="Times New Roman" w:hAnsi="Times New Roman" w:cs="Times New Roman"/>
                <w:b/>
                <w:bCs/>
                <w:color w:val="0000FF"/>
                <w:sz w:val="28"/>
                <w:szCs w:val="28"/>
              </w:rPr>
              <w:t>для</w:t>
            </w:r>
            <w:proofErr w:type="gramEnd"/>
            <w:r w:rsidRPr="0020580D">
              <w:rPr>
                <w:rFonts w:ascii="Times New Roman" w:eastAsia="Times New Roman" w:hAnsi="Times New Roman" w:cs="Times New Roman"/>
                <w:b/>
                <w:bCs/>
                <w:color w:val="0000FF"/>
                <w:sz w:val="28"/>
                <w:szCs w:val="28"/>
              </w:rPr>
              <w:t>:</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4338A32" wp14:editId="78498DB5">
                  <wp:extent cx="182880" cy="144780"/>
                  <wp:effectExtent l="19050" t="0" r="7620" b="0"/>
                  <wp:docPr id="2" name="Рисунок 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выпускников прошлых лет;</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38CE482C" wp14:editId="5CB39DB8">
                  <wp:extent cx="182880" cy="144780"/>
                  <wp:effectExtent l="19050" t="0" r="7620" b="0"/>
                  <wp:docPr id="3" name="Рисунок 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лиц, обучающихся по образовательным программам среднего профессионального образования;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1B67E99" wp14:editId="01239CDC">
                  <wp:extent cx="182880" cy="144780"/>
                  <wp:effectExtent l="19050" t="0" r="7620" b="0"/>
                  <wp:docPr id="4" name="Рисунок 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лиц, получающих среднее общее образование в иностранных образовательных организациях;</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E455F57" wp14:editId="56676805">
                  <wp:extent cx="182880" cy="144780"/>
                  <wp:effectExtent l="19050" t="0" r="7620" b="0"/>
                  <wp:docPr id="5" name="Рисунок 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(лица со справкой об обучении).</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rPr>
              <w:t>Изложение</w:t>
            </w:r>
            <w:r w:rsidRPr="0020580D">
              <w:rPr>
                <w:rFonts w:ascii="Times New Roman" w:eastAsia="Times New Roman" w:hAnsi="Times New Roman" w:cs="Times New Roman"/>
                <w:b/>
                <w:bCs/>
                <w:color w:val="111111"/>
                <w:sz w:val="28"/>
                <w:szCs w:val="28"/>
              </w:rPr>
              <w:t> вправе писать:</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580E5DD5" wp14:editId="3A32A24D">
                  <wp:extent cx="182880" cy="144780"/>
                  <wp:effectExtent l="19050" t="0" r="7620" b="0"/>
                  <wp:docPr id="6" name="Рисунок 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обучающиеся с ограниченными возможностями здоровья,  дети-инвалиды и инвалиды;</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389295B" wp14:editId="0004698B">
                  <wp:extent cx="182880" cy="144780"/>
                  <wp:effectExtent l="19050" t="0" r="7620" b="0"/>
                  <wp:docPr id="7" name="Рисунок 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обучающиеся, получающие среднее общее образование в специальных учебно-воспитательных учреждениях закрытого типа, а также в учреждениях, исполняющих наказание в виде лишения свободы;</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451B909" wp14:editId="0E346950">
                  <wp:extent cx="182880" cy="144780"/>
                  <wp:effectExtent l="19050" t="0" r="7620" b="0"/>
                  <wp:docPr id="8" name="Рисунок 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i/>
                <w:iCs/>
                <w:color w:val="111111"/>
                <w:sz w:val="28"/>
                <w:szCs w:val="28"/>
              </w:rPr>
              <w:t>При подаче заявления на  </w:t>
            </w:r>
            <w:r w:rsidRPr="0020580D">
              <w:rPr>
                <w:rFonts w:ascii="Times New Roman" w:eastAsia="Times New Roman" w:hAnsi="Times New Roman" w:cs="Times New Roman"/>
                <w:b/>
                <w:bCs/>
                <w:i/>
                <w:iCs/>
                <w:color w:val="111111"/>
                <w:sz w:val="28"/>
                <w:szCs w:val="28"/>
              </w:rPr>
              <w:t>изложение</w:t>
            </w:r>
            <w:r w:rsidRPr="0020580D">
              <w:rPr>
                <w:rFonts w:ascii="Times New Roman" w:eastAsia="Times New Roman" w:hAnsi="Times New Roman" w:cs="Times New Roman"/>
                <w:i/>
                <w:iCs/>
                <w:color w:val="111111"/>
                <w:sz w:val="28"/>
                <w:szCs w:val="28"/>
              </w:rPr>
              <w:t> предъявляют копию рекомендаций психолого-медико-педагогической комиссии, а обучающиеся дети-</w:t>
            </w:r>
            <w:r w:rsidRPr="0020580D">
              <w:rPr>
                <w:rFonts w:ascii="Times New Roman" w:eastAsia="Times New Roman" w:hAnsi="Times New Roman" w:cs="Times New Roman"/>
                <w:i/>
                <w:iCs/>
                <w:color w:val="111111"/>
                <w:sz w:val="28"/>
                <w:szCs w:val="28"/>
              </w:rPr>
              <w:lastRenderedPageBreak/>
              <w:t>инвалиды и инвалиды — оригинал или заверенную в установленном порядке копию справки, подтверждающей факт установления инвалидности.</w:t>
            </w:r>
          </w:p>
          <w:tbl>
            <w:tblPr>
              <w:tblW w:w="0" w:type="auto"/>
              <w:tblCellMar>
                <w:left w:w="0" w:type="dxa"/>
                <w:right w:w="0" w:type="dxa"/>
              </w:tblCellMar>
              <w:tblLook w:val="04A0" w:firstRow="1" w:lastRow="0" w:firstColumn="1" w:lastColumn="0" w:noHBand="0" w:noVBand="1"/>
            </w:tblPr>
            <w:tblGrid>
              <w:gridCol w:w="765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 </w:t>
            </w:r>
            <w:r w:rsidRPr="0020580D">
              <w:rPr>
                <w:rFonts w:ascii="Times New Roman" w:eastAsia="Times New Roman" w:hAnsi="Times New Roman" w:cs="Times New Roman"/>
                <w:b/>
                <w:bCs/>
                <w:color w:val="111111"/>
                <w:sz w:val="28"/>
                <w:szCs w:val="28"/>
              </w:rPr>
              <w:t>2. ПОДАЧА ЗАЯВЛЕНИЯ.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0BB8D7A4" wp14:editId="4D355D2F">
                  <wp:extent cx="182880" cy="144780"/>
                  <wp:effectExtent l="19050" t="0" r="7620" b="0"/>
                  <wp:docPr id="9" name="Рисунок 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111111"/>
                <w:sz w:val="28"/>
                <w:szCs w:val="28"/>
              </w:rPr>
              <w:t>регистрация </w:t>
            </w:r>
            <w:r w:rsidRPr="0020580D">
              <w:rPr>
                <w:rFonts w:ascii="Times New Roman" w:eastAsia="Times New Roman" w:hAnsi="Times New Roman" w:cs="Times New Roman"/>
                <w:b/>
                <w:bCs/>
                <w:color w:val="0000FF"/>
                <w:sz w:val="28"/>
                <w:szCs w:val="28"/>
              </w:rPr>
              <w:t>обучающихся</w:t>
            </w:r>
            <w:r w:rsidRPr="0020580D">
              <w:rPr>
                <w:rFonts w:ascii="Times New Roman" w:eastAsia="Times New Roman" w:hAnsi="Times New Roman" w:cs="Times New Roman"/>
                <w:color w:val="111111"/>
                <w:sz w:val="28"/>
                <w:szCs w:val="28"/>
              </w:rPr>
              <w:t xml:space="preserve">  проводится в своей образовательной организации — не </w:t>
            </w:r>
            <w:proofErr w:type="gramStart"/>
            <w:r w:rsidRPr="0020580D">
              <w:rPr>
                <w:rFonts w:ascii="Times New Roman" w:eastAsia="Times New Roman" w:hAnsi="Times New Roman" w:cs="Times New Roman"/>
                <w:color w:val="111111"/>
                <w:sz w:val="28"/>
                <w:szCs w:val="28"/>
              </w:rPr>
              <w:t>позднее</w:t>
            </w:r>
            <w:proofErr w:type="gramEnd"/>
            <w:r w:rsidRPr="0020580D">
              <w:rPr>
                <w:rFonts w:ascii="Times New Roman" w:eastAsia="Times New Roman" w:hAnsi="Times New Roman" w:cs="Times New Roman"/>
                <w:color w:val="111111"/>
                <w:sz w:val="28"/>
                <w:szCs w:val="28"/>
              </w:rPr>
              <w:t xml:space="preserve"> чем за 2 недели до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1344AD2B" wp14:editId="4CB3FCF9">
                  <wp:extent cx="182880" cy="144780"/>
                  <wp:effectExtent l="19050" t="0" r="7620" b="0"/>
                  <wp:docPr id="10" name="Рисунок 1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111111"/>
                <w:sz w:val="28"/>
                <w:szCs w:val="28"/>
              </w:rPr>
              <w:t>регистрация </w:t>
            </w:r>
            <w:r w:rsidRPr="0020580D">
              <w:rPr>
                <w:rFonts w:ascii="Times New Roman" w:eastAsia="Times New Roman" w:hAnsi="Times New Roman" w:cs="Times New Roman"/>
                <w:b/>
                <w:bCs/>
                <w:color w:val="0000FF"/>
                <w:sz w:val="28"/>
                <w:szCs w:val="28"/>
              </w:rPr>
              <w:t>ВПЛ, </w:t>
            </w:r>
            <w:r w:rsidRPr="0020580D">
              <w:rPr>
                <w:rFonts w:ascii="Times New Roman" w:eastAsia="Times New Roman" w:hAnsi="Times New Roman" w:cs="Times New Roman"/>
                <w:color w:val="111111"/>
                <w:sz w:val="28"/>
                <w:szCs w:val="28"/>
              </w:rPr>
              <w:t> </w:t>
            </w:r>
            <w:r w:rsidRPr="0020580D">
              <w:rPr>
                <w:rFonts w:ascii="Times New Roman" w:eastAsia="Times New Roman" w:hAnsi="Times New Roman" w:cs="Times New Roman"/>
                <w:color w:val="0000FF"/>
                <w:sz w:val="28"/>
                <w:szCs w:val="28"/>
                <w:bdr w:val="none" w:sz="0" w:space="0" w:color="auto" w:frame="1"/>
              </w:rPr>
              <w:t>лиц, обучающихся по образовательным программам среднего профессионального образования</w:t>
            </w:r>
            <w:r w:rsidRPr="0020580D">
              <w:rPr>
                <w:rFonts w:ascii="Times New Roman" w:eastAsia="Times New Roman" w:hAnsi="Times New Roman" w:cs="Times New Roman"/>
                <w:color w:val="111111"/>
                <w:sz w:val="28"/>
                <w:szCs w:val="28"/>
              </w:rPr>
              <w:t xml:space="preserve"> проводится в муниципальных органах управления образованием — не </w:t>
            </w:r>
            <w:proofErr w:type="gramStart"/>
            <w:r w:rsidRPr="0020580D">
              <w:rPr>
                <w:rFonts w:ascii="Times New Roman" w:eastAsia="Times New Roman" w:hAnsi="Times New Roman" w:cs="Times New Roman"/>
                <w:color w:val="111111"/>
                <w:sz w:val="28"/>
                <w:szCs w:val="28"/>
              </w:rPr>
              <w:t>позднее</w:t>
            </w:r>
            <w:proofErr w:type="gramEnd"/>
            <w:r w:rsidRPr="0020580D">
              <w:rPr>
                <w:rFonts w:ascii="Times New Roman" w:eastAsia="Times New Roman" w:hAnsi="Times New Roman" w:cs="Times New Roman"/>
                <w:color w:val="111111"/>
                <w:sz w:val="28"/>
                <w:szCs w:val="28"/>
              </w:rPr>
              <w:t xml:space="preserve"> чем за 2 недели до даты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ВПЛ</w:t>
            </w:r>
            <w:r w:rsidRPr="0020580D">
              <w:rPr>
                <w:rFonts w:ascii="Times New Roman" w:eastAsia="Times New Roman" w:hAnsi="Times New Roman" w:cs="Times New Roman"/>
                <w:color w:val="111111"/>
                <w:sz w:val="28"/>
                <w:szCs w:val="28"/>
              </w:rPr>
              <w:t> при подаче заявления предъявляют </w:t>
            </w:r>
            <w:r w:rsidRPr="0020580D">
              <w:rPr>
                <w:rFonts w:ascii="Times New Roman" w:eastAsia="Times New Roman" w:hAnsi="Times New Roman" w:cs="Times New Roman"/>
                <w:b/>
                <w:bCs/>
                <w:color w:val="111111"/>
                <w:sz w:val="28"/>
                <w:szCs w:val="28"/>
              </w:rPr>
              <w:t>документ, удостоверяющий личность, документ об образовании. </w:t>
            </w:r>
          </w:p>
          <w:tbl>
            <w:tblPr>
              <w:tblW w:w="0" w:type="auto"/>
              <w:tblCellMar>
                <w:left w:w="0" w:type="dxa"/>
                <w:right w:w="0" w:type="dxa"/>
              </w:tblCellMar>
              <w:tblLook w:val="04A0" w:firstRow="1" w:lastRow="0" w:firstColumn="1" w:lastColumn="0" w:noHBand="0" w:noVBand="1"/>
            </w:tblPr>
            <w:tblGrid>
              <w:gridCol w:w="765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 3. СРОКИ ПРОВЕДЕНИЯ ИТОГОВОГО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rPr>
              <w:t>7 декабря 2022 — </w:t>
            </w:r>
            <w:r w:rsidRPr="0020580D">
              <w:rPr>
                <w:rFonts w:ascii="Times New Roman" w:eastAsia="Times New Roman" w:hAnsi="Times New Roman" w:cs="Times New Roman"/>
                <w:color w:val="111111"/>
                <w:sz w:val="28"/>
                <w:szCs w:val="28"/>
              </w:rPr>
              <w:t>для обучающихся, выпускников прошлых лет.</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В дополнительные сроки 1</w:t>
            </w:r>
            <w:r w:rsidRPr="0020580D">
              <w:rPr>
                <w:rFonts w:ascii="Times New Roman" w:eastAsia="Times New Roman" w:hAnsi="Times New Roman" w:cs="Times New Roman"/>
                <w:b/>
                <w:bCs/>
                <w:color w:val="0000FF"/>
                <w:sz w:val="28"/>
                <w:szCs w:val="28"/>
              </w:rPr>
              <w:t> февраля 2023 года и 3 мая 2023</w:t>
            </w:r>
            <w:r w:rsidRPr="0020580D">
              <w:rPr>
                <w:rFonts w:ascii="Times New Roman" w:eastAsia="Times New Roman" w:hAnsi="Times New Roman" w:cs="Times New Roman"/>
                <w:b/>
                <w:bCs/>
                <w:color w:val="111111"/>
                <w:sz w:val="28"/>
                <w:szCs w:val="28"/>
              </w:rPr>
              <w:t> года может проводиться для: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2FFCB8B2" wp14:editId="0D464F25">
                  <wp:extent cx="182880" cy="144780"/>
                  <wp:effectExtent l="19050" t="0" r="7620" b="0"/>
                  <wp:docPr id="11" name="Рисунок 1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ВПЛ (при условии, что не сдавали в декабре);</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5D57070C" wp14:editId="6EB63192">
                  <wp:extent cx="182880" cy="144780"/>
                  <wp:effectExtent l="19050" t="0" r="7620" b="0"/>
                  <wp:docPr id="12" name="Рисунок 1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111111"/>
                <w:sz w:val="28"/>
                <w:szCs w:val="28"/>
              </w:rPr>
              <w:t>лица, </w:t>
            </w:r>
            <w:r w:rsidRPr="0020580D">
              <w:rPr>
                <w:rFonts w:ascii="Times New Roman" w:eastAsia="Times New Roman" w:hAnsi="Times New Roman" w:cs="Times New Roman"/>
                <w:color w:val="111111"/>
                <w:sz w:val="28"/>
                <w:szCs w:val="28"/>
              </w:rPr>
              <w:t>не завершивших сдачу итогового сочинения (изложения) по уважительным причинам (болезнь или иные обстоятельства, подтвержденные документально);</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5E98A28D" wp14:editId="20A0E673">
                  <wp:extent cx="182880" cy="144780"/>
                  <wp:effectExtent l="19050" t="0" r="7620" b="0"/>
                  <wp:docPr id="13" name="Рисунок 1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111111"/>
                <w:sz w:val="28"/>
                <w:szCs w:val="28"/>
              </w:rPr>
              <w:t>лица, </w:t>
            </w:r>
            <w:r w:rsidRPr="0020580D">
              <w:rPr>
                <w:rFonts w:ascii="Times New Roman" w:eastAsia="Times New Roman" w:hAnsi="Times New Roman" w:cs="Times New Roman"/>
                <w:color w:val="111111"/>
                <w:sz w:val="28"/>
                <w:szCs w:val="28"/>
              </w:rPr>
              <w:t>не явившихся на итоговое сочинение (изложение) по уважительным причинам (болезнь или иные обстоятельства, подтвержденные документально);</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57B57A7B" wp14:editId="68289D11">
                  <wp:extent cx="182880" cy="144780"/>
                  <wp:effectExtent l="19050" t="0" r="7620" b="0"/>
                  <wp:docPr id="14" name="Рисунок 1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обучающихся, получивших неудовлетвори</w:t>
            </w:r>
            <w:r w:rsidR="00847CEC">
              <w:rPr>
                <w:rFonts w:ascii="Times New Roman" w:eastAsia="Times New Roman" w:hAnsi="Times New Roman" w:cs="Times New Roman"/>
                <w:color w:val="111111"/>
                <w:sz w:val="28"/>
                <w:szCs w:val="28"/>
              </w:rPr>
              <w:t>тельного результата («незачет»)</w:t>
            </w:r>
            <w:r w:rsidRPr="0020580D">
              <w:rPr>
                <w:rFonts w:ascii="Times New Roman" w:eastAsia="Times New Roman" w:hAnsi="Times New Roman" w:cs="Times New Roman"/>
                <w:color w:val="111111"/>
                <w:sz w:val="28"/>
                <w:szCs w:val="28"/>
              </w:rPr>
              <w:t>;</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91E93F4" wp14:editId="251EDE5F">
                  <wp:extent cx="182880" cy="144780"/>
                  <wp:effectExtent l="19050" t="0" r="7620" b="0"/>
                  <wp:docPr id="15" name="Рисунок 1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обучающиеся, удаленные с итогового сочинения (изл</w:t>
            </w:r>
            <w:r w:rsidR="00847CEC">
              <w:rPr>
                <w:rFonts w:ascii="Times New Roman" w:eastAsia="Times New Roman" w:hAnsi="Times New Roman" w:cs="Times New Roman"/>
                <w:color w:val="111111"/>
                <w:sz w:val="28"/>
                <w:szCs w:val="28"/>
              </w:rPr>
              <w:t>ожения) за нарушение требований</w:t>
            </w:r>
            <w:r w:rsidRPr="0020580D">
              <w:rPr>
                <w:rFonts w:ascii="Times New Roman" w:eastAsia="Times New Roman" w:hAnsi="Times New Roman" w:cs="Times New Roman"/>
                <w:color w:val="111111"/>
                <w:sz w:val="28"/>
                <w:szCs w:val="28"/>
              </w:rPr>
              <w:t>;</w:t>
            </w:r>
          </w:p>
          <w:tbl>
            <w:tblPr>
              <w:tblW w:w="0" w:type="auto"/>
              <w:tblCellMar>
                <w:left w:w="0" w:type="dxa"/>
                <w:right w:w="0" w:type="dxa"/>
              </w:tblCellMar>
              <w:tblLook w:val="04A0" w:firstRow="1" w:lastRow="0" w:firstColumn="1" w:lastColumn="0" w:noHBand="0" w:noVBand="1"/>
            </w:tblPr>
            <w:tblGrid>
              <w:gridCol w:w="765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4.ПРОВЕДЕНИЕ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2C459730" wp14:editId="04C5DA84">
                  <wp:extent cx="182880" cy="144780"/>
                  <wp:effectExtent l="19050" t="0" r="7620" b="0"/>
                  <wp:docPr id="16" name="Рисунок 1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0000FF"/>
                <w:sz w:val="28"/>
                <w:szCs w:val="28"/>
              </w:rPr>
              <w:t>Продолжительность</w:t>
            </w:r>
            <w:r w:rsidRPr="0020580D">
              <w:rPr>
                <w:rFonts w:ascii="Times New Roman" w:eastAsia="Times New Roman" w:hAnsi="Times New Roman" w:cs="Times New Roman"/>
                <w:color w:val="111111"/>
                <w:sz w:val="28"/>
                <w:szCs w:val="28"/>
              </w:rPr>
              <w:t> проведения итогового сочинения (изложения) составляет </w:t>
            </w:r>
            <w:r w:rsidRPr="0020580D">
              <w:rPr>
                <w:rFonts w:ascii="Times New Roman" w:eastAsia="Times New Roman" w:hAnsi="Times New Roman" w:cs="Times New Roman"/>
                <w:b/>
                <w:bCs/>
                <w:color w:val="0000FF"/>
                <w:sz w:val="28"/>
                <w:szCs w:val="28"/>
              </w:rPr>
              <w:t>235 минут</w:t>
            </w:r>
            <w:r w:rsidRPr="0020580D">
              <w:rPr>
                <w:rFonts w:ascii="Times New Roman" w:eastAsia="Times New Roman" w:hAnsi="Times New Roman" w:cs="Times New Roman"/>
                <w:color w:val="0000FF"/>
                <w:sz w:val="28"/>
                <w:szCs w:val="28"/>
                <w:bdr w:val="none" w:sz="0" w:space="0" w:color="auto" w:frame="1"/>
              </w:rPr>
              <w:t>.</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355CB7C5" wp14:editId="4102D4C9">
                  <wp:extent cx="182880" cy="144780"/>
                  <wp:effectExtent l="19050" t="0" r="7620" b="0"/>
                  <wp:docPr id="17" name="Рисунок 1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Для обучающихся с ограниченными возможностями здоровья, обучающихся детей-инвалидов и инвалидов  продолжительность проведения итогового сочинения (изложения) </w:t>
            </w:r>
            <w:r w:rsidRPr="0020580D">
              <w:rPr>
                <w:rFonts w:ascii="Times New Roman" w:eastAsia="Times New Roman" w:hAnsi="Times New Roman" w:cs="Times New Roman"/>
                <w:b/>
                <w:bCs/>
                <w:color w:val="0000FF"/>
                <w:sz w:val="28"/>
                <w:szCs w:val="28"/>
              </w:rPr>
              <w:t>увеличивается на 1,5 часа.</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24AA0328" wp14:editId="2947CABB">
                  <wp:extent cx="182880" cy="144780"/>
                  <wp:effectExtent l="19050" t="0" r="7620" b="0"/>
                  <wp:docPr id="18" name="Рисунок 1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Итоговое сочинение (изложение) </w:t>
            </w:r>
            <w:r w:rsidRPr="0020580D">
              <w:rPr>
                <w:rFonts w:ascii="Times New Roman" w:eastAsia="Times New Roman" w:hAnsi="Times New Roman" w:cs="Times New Roman"/>
                <w:b/>
                <w:bCs/>
                <w:color w:val="0000FF"/>
                <w:sz w:val="28"/>
                <w:szCs w:val="28"/>
              </w:rPr>
              <w:t>начинается в 10.00</w:t>
            </w:r>
            <w:r w:rsidRPr="0020580D">
              <w:rPr>
                <w:rFonts w:ascii="Times New Roman" w:eastAsia="Times New Roman" w:hAnsi="Times New Roman" w:cs="Times New Roman"/>
                <w:color w:val="111111"/>
                <w:sz w:val="28"/>
                <w:szCs w:val="28"/>
              </w:rPr>
              <w:t> по местному времени.</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239406D" wp14:editId="29695CEE">
                  <wp:extent cx="182880" cy="144780"/>
                  <wp:effectExtent l="19050" t="0" r="7620" b="0"/>
                  <wp:docPr id="19" name="Рисунок 1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0000FF"/>
                <w:sz w:val="28"/>
                <w:szCs w:val="28"/>
              </w:rPr>
              <w:t>Запрещается</w:t>
            </w:r>
            <w:r w:rsidRPr="0020580D">
              <w:rPr>
                <w:rFonts w:ascii="Times New Roman" w:eastAsia="Times New Roman" w:hAnsi="Times New Roman" w:cs="Times New Roman"/>
                <w:color w:val="111111"/>
                <w:sz w:val="28"/>
                <w:szCs w:val="28"/>
              </w:rPr>
              <w:t> пользоваться текстами литературного материала (художественные произведения, дневники, мемуары, публицистика).</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A1EED4D" wp14:editId="1F8290D2">
                  <wp:extent cx="182880" cy="144780"/>
                  <wp:effectExtent l="19050" t="0" r="7620" b="0"/>
                  <wp:docPr id="20" name="Рисунок 2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Участники </w:t>
            </w:r>
            <w:r w:rsidRPr="0020580D">
              <w:rPr>
                <w:rFonts w:ascii="Times New Roman" w:eastAsia="Times New Roman" w:hAnsi="Times New Roman" w:cs="Times New Roman"/>
                <w:b/>
                <w:bCs/>
                <w:color w:val="0000FF"/>
                <w:sz w:val="28"/>
                <w:szCs w:val="28"/>
              </w:rPr>
              <w:t>имеют право</w:t>
            </w:r>
            <w:r w:rsidRPr="0020580D">
              <w:rPr>
                <w:rFonts w:ascii="Times New Roman" w:eastAsia="Times New Roman" w:hAnsi="Times New Roman" w:cs="Times New Roman"/>
                <w:color w:val="0000FF"/>
                <w:sz w:val="28"/>
                <w:szCs w:val="28"/>
                <w:bdr w:val="none" w:sz="0" w:space="0" w:color="auto" w:frame="1"/>
              </w:rPr>
              <w:t> </w:t>
            </w:r>
            <w:r w:rsidRPr="0020580D">
              <w:rPr>
                <w:rFonts w:ascii="Times New Roman" w:eastAsia="Times New Roman" w:hAnsi="Times New Roman" w:cs="Times New Roman"/>
                <w:color w:val="111111"/>
                <w:sz w:val="28"/>
                <w:szCs w:val="28"/>
              </w:rPr>
              <w:t>пользоваться черновиками, орфографическими словарями.</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6EFA86B4" wp14:editId="1C0E8CFF">
                  <wp:extent cx="182880" cy="144780"/>
                  <wp:effectExtent l="19050" t="0" r="7620" b="0"/>
                  <wp:docPr id="21" name="Рисунок 2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Участники выполняют работу на </w:t>
            </w:r>
            <w:r w:rsidRPr="0020580D">
              <w:rPr>
                <w:rFonts w:ascii="Times New Roman" w:eastAsia="Times New Roman" w:hAnsi="Times New Roman" w:cs="Times New Roman"/>
                <w:b/>
                <w:bCs/>
                <w:color w:val="0000FF"/>
                <w:sz w:val="28"/>
                <w:szCs w:val="28"/>
              </w:rPr>
              <w:t>специальных бланках:</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543D1CC" wp14:editId="45D48408">
                  <wp:extent cx="182880" cy="144780"/>
                  <wp:effectExtent l="19050" t="0" r="7620" b="0"/>
                  <wp:docPr id="22" name="Рисунок 2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0000FF"/>
                <w:sz w:val="28"/>
                <w:szCs w:val="28"/>
              </w:rPr>
              <w:t>Записи на черновиках</w:t>
            </w:r>
            <w:r w:rsidRPr="0020580D">
              <w:rPr>
                <w:rFonts w:ascii="Times New Roman" w:eastAsia="Times New Roman" w:hAnsi="Times New Roman" w:cs="Times New Roman"/>
                <w:color w:val="0000FF"/>
                <w:sz w:val="28"/>
                <w:szCs w:val="28"/>
                <w:bdr w:val="none" w:sz="0" w:space="0" w:color="auto" w:frame="1"/>
              </w:rPr>
              <w:t> </w:t>
            </w:r>
            <w:r w:rsidRPr="0020580D">
              <w:rPr>
                <w:rFonts w:ascii="Times New Roman" w:eastAsia="Times New Roman" w:hAnsi="Times New Roman" w:cs="Times New Roman"/>
                <w:color w:val="111111"/>
                <w:sz w:val="28"/>
                <w:szCs w:val="28"/>
              </w:rPr>
              <w:t>не обрабатываются и не проверяются.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04DA09BE" wp14:editId="3BB4618A">
                  <wp:extent cx="182880" cy="144780"/>
                  <wp:effectExtent l="19050" t="0" r="7620" b="0"/>
                  <wp:docPr id="23" name="Рисунок 2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hyperlink r:id="rId8" w:history="1">
              <w:r w:rsidRPr="0020580D">
                <w:rPr>
                  <w:rFonts w:ascii="Times New Roman" w:eastAsia="Times New Roman" w:hAnsi="Times New Roman" w:cs="Times New Roman"/>
                  <w:b/>
                  <w:bCs/>
                  <w:color w:val="57648E"/>
                  <w:sz w:val="28"/>
                  <w:szCs w:val="28"/>
                  <w:u w:val="single"/>
                </w:rPr>
                <w:t>Правила заполнения бланков</w:t>
              </w:r>
            </w:hyperlink>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lastRenderedPageBreak/>
              <w:drawing>
                <wp:inline distT="0" distB="0" distL="0" distR="0" wp14:anchorId="120EC8B9" wp14:editId="5C370FA9">
                  <wp:extent cx="182880" cy="144780"/>
                  <wp:effectExtent l="19050" t="0" r="7620" b="0"/>
                  <wp:docPr id="24" name="Рисунок 24"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Во время проведения итогового сочинения (изложения) на рабочем столе  помимо регистрационного бланка и бланков ответа, </w:t>
            </w:r>
            <w:r w:rsidRPr="0020580D">
              <w:rPr>
                <w:rFonts w:ascii="Times New Roman" w:eastAsia="Times New Roman" w:hAnsi="Times New Roman" w:cs="Times New Roman"/>
                <w:b/>
                <w:bCs/>
                <w:color w:val="0000FF"/>
                <w:sz w:val="28"/>
                <w:szCs w:val="28"/>
              </w:rPr>
              <w:t>находятся: </w:t>
            </w:r>
            <w:r w:rsidRPr="0020580D">
              <w:rPr>
                <w:rFonts w:ascii="Times New Roman" w:eastAsia="Times New Roman" w:hAnsi="Times New Roman" w:cs="Times New Roman"/>
                <w:color w:val="111111"/>
                <w:sz w:val="28"/>
                <w:szCs w:val="28"/>
              </w:rPr>
              <w:t>ручка  (гелевая, капиллярная или перьевая с чернилами черного цвета), документ, удостоверяющий личность, лекарства и питание (при необходимости), 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 инструкция для участников итогового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760B7E9" wp14:editId="647C469A">
                  <wp:extent cx="182880" cy="144780"/>
                  <wp:effectExtent l="19050" t="0" r="7620" b="0"/>
                  <wp:docPr id="25" name="Рисунок 25"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Во время проведения </w:t>
            </w:r>
            <w:r w:rsidRPr="0020580D">
              <w:rPr>
                <w:rFonts w:ascii="Times New Roman" w:eastAsia="Times New Roman" w:hAnsi="Times New Roman" w:cs="Times New Roman"/>
                <w:b/>
                <w:bCs/>
                <w:color w:val="0000FF"/>
                <w:sz w:val="28"/>
                <w:szCs w:val="28"/>
              </w:rPr>
              <w:t>запрещено</w:t>
            </w:r>
            <w:r w:rsidRPr="0020580D">
              <w:rPr>
                <w:rFonts w:ascii="Times New Roman" w:eastAsia="Times New Roman" w:hAnsi="Times New Roman" w:cs="Times New Roman"/>
                <w:color w:val="111111"/>
                <w:sz w:val="28"/>
                <w:szCs w:val="28"/>
              </w:rPr>
              <w:t>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Start"/>
            <w:r w:rsidRPr="0020580D">
              <w:rPr>
                <w:rFonts w:ascii="Times New Roman" w:eastAsia="Times New Roman" w:hAnsi="Times New Roman" w:cs="Times New Roman"/>
                <w:color w:val="111111"/>
                <w:sz w:val="28"/>
                <w:szCs w:val="28"/>
              </w:rPr>
              <w:t xml:space="preserve"> .</w:t>
            </w:r>
            <w:proofErr w:type="gramEnd"/>
          </w:p>
          <w:tbl>
            <w:tblPr>
              <w:tblW w:w="7716" w:type="dxa"/>
              <w:tblCellMar>
                <w:left w:w="0" w:type="dxa"/>
                <w:right w:w="0" w:type="dxa"/>
              </w:tblCellMar>
              <w:tblLook w:val="04A0" w:firstRow="1" w:lastRow="0" w:firstColumn="1" w:lastColumn="0" w:noHBand="0" w:noVBand="1"/>
            </w:tblPr>
            <w:tblGrid>
              <w:gridCol w:w="771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5.</w:t>
            </w:r>
            <w:r w:rsidRPr="0020580D">
              <w:rPr>
                <w:rFonts w:ascii="Times New Roman" w:eastAsia="Times New Roman" w:hAnsi="Times New Roman" w:cs="Times New Roman"/>
                <w:b/>
                <w:bCs/>
                <w:color w:val="111111"/>
                <w:sz w:val="28"/>
                <w:szCs w:val="28"/>
              </w:rPr>
              <w:t> </w:t>
            </w:r>
            <w:r w:rsidRPr="0020580D">
              <w:rPr>
                <w:rFonts w:ascii="Times New Roman" w:eastAsia="Times New Roman" w:hAnsi="Times New Roman" w:cs="Times New Roman"/>
                <w:b/>
                <w:bCs/>
                <w:color w:val="0000FF"/>
                <w:sz w:val="28"/>
                <w:szCs w:val="28"/>
              </w:rPr>
              <w:t>Напр</w:t>
            </w:r>
            <w:r w:rsidRPr="0020580D">
              <w:rPr>
                <w:rFonts w:ascii="Times New Roman" w:eastAsia="Times New Roman" w:hAnsi="Times New Roman" w:cs="Times New Roman"/>
                <w:b/>
                <w:bCs/>
                <w:color w:val="0000FF"/>
                <w:sz w:val="28"/>
                <w:szCs w:val="28"/>
                <w:bdr w:val="none" w:sz="0" w:space="0" w:color="auto" w:frame="1"/>
              </w:rPr>
              <w:t>авления</w:t>
            </w:r>
            <w:r w:rsidRPr="0020580D">
              <w:rPr>
                <w:rFonts w:ascii="Times New Roman" w:eastAsia="Times New Roman" w:hAnsi="Times New Roman" w:cs="Times New Roman"/>
                <w:b/>
                <w:bCs/>
                <w:color w:val="111111"/>
                <w:sz w:val="28"/>
                <w:szCs w:val="28"/>
                <w:bdr w:val="none" w:sz="0" w:space="0" w:color="auto" w:frame="1"/>
              </w:rPr>
              <w:t> итогового сочинения </w:t>
            </w:r>
            <w:r w:rsidRPr="0020580D">
              <w:rPr>
                <w:rFonts w:ascii="Times New Roman" w:eastAsia="Times New Roman" w:hAnsi="Times New Roman" w:cs="Times New Roman"/>
                <w:b/>
                <w:bCs/>
                <w:color w:val="0000FF"/>
                <w:sz w:val="28"/>
                <w:szCs w:val="28"/>
                <w:bdr w:val="none" w:sz="0" w:space="0" w:color="auto" w:frame="1"/>
              </w:rPr>
              <w:t>2021-2022 (официальный сайт </w:t>
            </w:r>
            <w:hyperlink r:id="rId9" w:tgtFrame="_blank" w:history="1">
              <w:r w:rsidRPr="0020580D">
                <w:rPr>
                  <w:rFonts w:ascii="Times New Roman" w:eastAsia="Times New Roman" w:hAnsi="Times New Roman" w:cs="Times New Roman"/>
                  <w:b/>
                  <w:bCs/>
                  <w:color w:val="57648E"/>
                  <w:sz w:val="28"/>
                  <w:szCs w:val="28"/>
                  <w:u w:val="single"/>
                </w:rPr>
                <w:t>ФИПИ</w:t>
              </w:r>
            </w:hyperlink>
            <w:proofErr w:type="gramStart"/>
            <w:r w:rsidRPr="0020580D">
              <w:rPr>
                <w:rFonts w:ascii="Times New Roman" w:eastAsia="Times New Roman" w:hAnsi="Times New Roman" w:cs="Times New Roman"/>
                <w:b/>
                <w:bCs/>
                <w:color w:val="0000FF"/>
                <w:sz w:val="28"/>
                <w:szCs w:val="28"/>
                <w:bdr w:val="none" w:sz="0" w:space="0" w:color="auto" w:frame="1"/>
              </w:rPr>
              <w:t> )</w:t>
            </w:r>
            <w:proofErr w:type="gramEnd"/>
            <w:r w:rsidRPr="0020580D">
              <w:rPr>
                <w:rFonts w:ascii="Times New Roman" w:eastAsia="Times New Roman" w:hAnsi="Times New Roman" w:cs="Times New Roman"/>
                <w:b/>
                <w:bCs/>
                <w:color w:val="0000FF"/>
                <w:sz w:val="28"/>
                <w:szCs w:val="28"/>
                <w:bdr w:val="none" w:sz="0" w:space="0" w:color="auto" w:frame="1"/>
              </w:rPr>
              <w:t>:</w:t>
            </w:r>
          </w:p>
          <w:tbl>
            <w:tblPr>
              <w:tblW w:w="0" w:type="auto"/>
              <w:tblCellMar>
                <w:left w:w="0" w:type="dxa"/>
                <w:right w:w="0" w:type="dxa"/>
              </w:tblCellMar>
              <w:tblLook w:val="04A0" w:firstRow="1" w:lastRow="0" w:firstColumn="1" w:lastColumn="0" w:noHBand="0" w:noVBand="1"/>
            </w:tblPr>
            <w:tblGrid>
              <w:gridCol w:w="765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6.РЕЗУЛЬТАТЫ ИТОГОВОГО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Результатом</w:t>
            </w:r>
            <w:r w:rsidRPr="0020580D">
              <w:rPr>
                <w:rFonts w:ascii="Times New Roman" w:eastAsia="Times New Roman" w:hAnsi="Times New Roman" w:cs="Times New Roman"/>
                <w:color w:val="111111"/>
                <w:sz w:val="28"/>
                <w:szCs w:val="28"/>
              </w:rPr>
              <w:t> итогового сочинения (изложения) является </w:t>
            </w:r>
            <w:r w:rsidRPr="0020580D">
              <w:rPr>
                <w:rFonts w:ascii="Times New Roman" w:eastAsia="Times New Roman" w:hAnsi="Times New Roman" w:cs="Times New Roman"/>
                <w:b/>
                <w:bCs/>
                <w:color w:val="0000FF"/>
                <w:sz w:val="28"/>
                <w:szCs w:val="28"/>
              </w:rPr>
              <w:t>«зачет» или «незачет»</w:t>
            </w:r>
            <w:r w:rsidRPr="0020580D">
              <w:rPr>
                <w:rFonts w:ascii="Times New Roman" w:eastAsia="Times New Roman" w:hAnsi="Times New Roman" w:cs="Times New Roman"/>
                <w:b/>
                <w:bCs/>
                <w:color w:val="111111"/>
                <w:sz w:val="28"/>
                <w:szCs w:val="28"/>
              </w:rPr>
              <w:t>.</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Итоговое сочинение (изложение) оценивается согласно критериям:</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0EAD5D70" wp14:editId="2BE63CD9">
                  <wp:extent cx="182880" cy="144780"/>
                  <wp:effectExtent l="19050" t="0" r="7620" b="0"/>
                  <wp:docPr id="26" name="Рисунок 26"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соответствие теме;</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3AB91C49" wp14:editId="6A7EF2FC">
                  <wp:extent cx="182880" cy="144780"/>
                  <wp:effectExtent l="19050" t="0" r="7620" b="0"/>
                  <wp:docPr id="27" name="Рисунок 27"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аргументация, привлечение литературного материала;</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233C9EEA" wp14:editId="67A94A07">
                  <wp:extent cx="182880" cy="144780"/>
                  <wp:effectExtent l="19050" t="0" r="7620" b="0"/>
                  <wp:docPr id="28" name="Рисунок 28"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композиция и логика рассуждения;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6489D245" wp14:editId="16549835">
                  <wp:extent cx="182880" cy="144780"/>
                  <wp:effectExtent l="19050" t="0" r="7620" b="0"/>
                  <wp:docPr id="29" name="Рисунок 29"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качество письменной речи;</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465FD563" wp14:editId="658A1047">
                  <wp:extent cx="182880" cy="144780"/>
                  <wp:effectExtent l="19050" t="0" r="7620" b="0"/>
                  <wp:docPr id="30" name="Рисунок 30"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грамотность.</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К проверке по пяти критериям оценивания  допускаются итоговые сочинения (изложения),  соответствующие </w:t>
            </w:r>
            <w:r w:rsidRPr="0020580D">
              <w:rPr>
                <w:rFonts w:ascii="Times New Roman" w:eastAsia="Times New Roman" w:hAnsi="Times New Roman" w:cs="Times New Roman"/>
                <w:b/>
                <w:bCs/>
                <w:color w:val="0000FF"/>
                <w:sz w:val="28"/>
                <w:szCs w:val="28"/>
              </w:rPr>
              <w:t>установленным требованиям:</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bdr w:val="none" w:sz="0" w:space="0" w:color="auto" w:frame="1"/>
              </w:rPr>
              <w:t>Требование № 1.</w:t>
            </w:r>
            <w:r w:rsidRPr="0020580D">
              <w:rPr>
                <w:rFonts w:ascii="Times New Roman" w:eastAsia="Times New Roman" w:hAnsi="Times New Roman" w:cs="Times New Roman"/>
                <w:b/>
                <w:bCs/>
                <w:color w:val="111111"/>
                <w:sz w:val="28"/>
                <w:szCs w:val="28"/>
                <w:bdr w:val="none" w:sz="0" w:space="0" w:color="auto" w:frame="1"/>
              </w:rPr>
              <w:t>  «Объем итогового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i/>
                <w:iCs/>
                <w:color w:val="111111"/>
                <w:sz w:val="28"/>
                <w:szCs w:val="28"/>
                <w:bdr w:val="none" w:sz="0" w:space="0" w:color="auto" w:frame="1"/>
              </w:rPr>
              <w:t>Если в сочинении менее 250 слов, а в изложении менее 150, то выставляется «незачет» за невыполнение требования № 1 и «незачет» за всю работу в целом (такие итоговые сочинения (изложения) не проверяются экспертами в соответствии с пяти критериями оценивания).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bdr w:val="none" w:sz="0" w:space="0" w:color="auto" w:frame="1"/>
              </w:rPr>
              <w:t>Требование № 2. </w:t>
            </w:r>
            <w:r w:rsidRPr="0020580D">
              <w:rPr>
                <w:rFonts w:ascii="Times New Roman" w:eastAsia="Times New Roman" w:hAnsi="Times New Roman" w:cs="Times New Roman"/>
                <w:b/>
                <w:bCs/>
                <w:color w:val="111111"/>
                <w:sz w:val="28"/>
                <w:szCs w:val="28"/>
                <w:bdr w:val="none" w:sz="0" w:space="0" w:color="auto" w:frame="1"/>
              </w:rPr>
              <w:t> «Самостоятельность написания итогового сочинения (изложения)»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i/>
                <w:iCs/>
                <w:color w:val="111111"/>
                <w:sz w:val="28"/>
                <w:szCs w:val="28"/>
                <w:bdr w:val="none" w:sz="0" w:space="0" w:color="auto" w:frame="1"/>
              </w:rPr>
              <w:t>Итоговое сочинение (изложение) выполняется самостоятельно.</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i/>
                <w:iCs/>
                <w:color w:val="111111"/>
                <w:sz w:val="28"/>
                <w:szCs w:val="28"/>
                <w:bdr w:val="none" w:sz="0" w:space="0" w:color="auto" w:frame="1"/>
              </w:rPr>
              <w:t xml:space="preserve">Если сочинение (изложение) признано экспертом несамостоятельным, то выставляется «незачет» за невыполнение требования № 2 и «незачет» за всю работу в целом (такие итоговые сочинения </w:t>
            </w:r>
            <w:r w:rsidRPr="0020580D">
              <w:rPr>
                <w:rFonts w:ascii="Times New Roman" w:eastAsia="Times New Roman" w:hAnsi="Times New Roman" w:cs="Times New Roman"/>
                <w:i/>
                <w:iCs/>
                <w:color w:val="111111"/>
                <w:sz w:val="28"/>
                <w:szCs w:val="28"/>
                <w:bdr w:val="none" w:sz="0" w:space="0" w:color="auto" w:frame="1"/>
              </w:rPr>
              <w:lastRenderedPageBreak/>
              <w:t>(изложения) не проверяются экспертами в соответствии с пяти критериями оценивания).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В целях предотвращения конфликта интересов и обеспечения объективного оценивания итогового сочинения (изложения) обучающимся при получении </w:t>
            </w:r>
            <w:r w:rsidRPr="0020580D">
              <w:rPr>
                <w:rFonts w:ascii="Times New Roman" w:eastAsia="Times New Roman" w:hAnsi="Times New Roman" w:cs="Times New Roman"/>
                <w:b/>
                <w:bCs/>
                <w:color w:val="111111"/>
                <w:sz w:val="28"/>
                <w:szCs w:val="28"/>
              </w:rPr>
              <w:t>повторного</w:t>
            </w:r>
            <w:r w:rsidRPr="0020580D">
              <w:rPr>
                <w:rFonts w:ascii="Times New Roman" w:eastAsia="Times New Roman" w:hAnsi="Times New Roman" w:cs="Times New Roman"/>
                <w:color w:val="111111"/>
                <w:sz w:val="28"/>
                <w:szCs w:val="28"/>
              </w:rPr>
              <w:t>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w:t>
            </w:r>
          </w:p>
          <w:tbl>
            <w:tblPr>
              <w:tblW w:w="0" w:type="auto"/>
              <w:tblCellMar>
                <w:left w:w="0" w:type="dxa"/>
                <w:right w:w="0" w:type="dxa"/>
              </w:tblCellMar>
              <w:tblLook w:val="04A0" w:firstRow="1" w:lastRow="0" w:firstColumn="1" w:lastColumn="0" w:noHBand="0" w:noVBand="1"/>
            </w:tblPr>
            <w:tblGrid>
              <w:gridCol w:w="765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111111"/>
                <w:sz w:val="28"/>
                <w:szCs w:val="28"/>
              </w:rPr>
              <w:t>7.ПОВТОРНЫЙ ДОПУСК К СОЧИНЕНИЮ (ИЗЛОЖЕНИЮ).</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color w:val="0000FF"/>
                <w:sz w:val="28"/>
                <w:szCs w:val="28"/>
              </w:rPr>
              <w:t>Повторно</w:t>
            </w:r>
            <w:r w:rsidRPr="0020580D">
              <w:rPr>
                <w:rFonts w:ascii="Times New Roman" w:eastAsia="Times New Roman" w:hAnsi="Times New Roman" w:cs="Times New Roman"/>
                <w:b/>
                <w:bCs/>
                <w:color w:val="111111"/>
                <w:sz w:val="28"/>
                <w:szCs w:val="28"/>
              </w:rPr>
              <w:t> допускаются к сдаче итогового сочинения (изложения) в текущем году:</w:t>
            </w:r>
          </w:p>
          <w:p w:rsidR="0020580D" w:rsidRPr="0020580D" w:rsidRDefault="0020580D" w:rsidP="00847CEC">
            <w:pPr>
              <w:numPr>
                <w:ilvl w:val="0"/>
                <w:numId w:val="1"/>
              </w:numPr>
              <w:spacing w:after="0" w:line="288" w:lineRule="atLeast"/>
              <w:ind w:left="240" w:right="240"/>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обучающиеся, получившие «незачет»;</w:t>
            </w:r>
          </w:p>
          <w:p w:rsidR="0020580D" w:rsidRPr="0020580D" w:rsidRDefault="0020580D" w:rsidP="00847CEC">
            <w:pPr>
              <w:numPr>
                <w:ilvl w:val="0"/>
                <w:numId w:val="1"/>
              </w:numPr>
              <w:spacing w:after="0" w:line="288" w:lineRule="atLeast"/>
              <w:ind w:left="240" w:right="240"/>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w:t>
            </w:r>
          </w:p>
          <w:p w:rsidR="0020580D" w:rsidRPr="0020580D" w:rsidRDefault="0020580D" w:rsidP="00847CEC">
            <w:pPr>
              <w:numPr>
                <w:ilvl w:val="0"/>
                <w:numId w:val="1"/>
              </w:numPr>
              <w:spacing w:after="0" w:line="288" w:lineRule="atLeast"/>
              <w:ind w:left="240" w:right="240"/>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20580D" w:rsidRPr="0020580D" w:rsidRDefault="0020580D" w:rsidP="00847CEC">
            <w:pPr>
              <w:numPr>
                <w:ilvl w:val="0"/>
                <w:numId w:val="1"/>
              </w:numPr>
              <w:spacing w:after="0" w:line="288" w:lineRule="atLeast"/>
              <w:ind w:left="240" w:right="240"/>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tbl>
            <w:tblPr>
              <w:tblW w:w="7716" w:type="dxa"/>
              <w:tblCellMar>
                <w:left w:w="0" w:type="dxa"/>
                <w:right w:w="0" w:type="dxa"/>
              </w:tblCellMar>
              <w:tblLook w:val="04A0" w:firstRow="1" w:lastRow="0" w:firstColumn="1" w:lastColumn="0" w:noHBand="0" w:noVBand="1"/>
            </w:tblPr>
            <w:tblGrid>
              <w:gridCol w:w="7716"/>
            </w:tblGrid>
            <w:tr w:rsidR="0020580D" w:rsidRPr="0020580D">
              <w:tc>
                <w:tcPr>
                  <w:tcW w:w="7656" w:type="dxa"/>
                  <w:tcBorders>
                    <w:top w:val="single" w:sz="4" w:space="0" w:color="E7E7E7"/>
                    <w:left w:val="nil"/>
                    <w:bottom w:val="nil"/>
                    <w:right w:val="nil"/>
                  </w:tcBorders>
                  <w:shd w:val="clear" w:color="auto" w:fill="auto"/>
                  <w:tcMar>
                    <w:top w:w="72" w:type="dxa"/>
                    <w:left w:w="288" w:type="dxa"/>
                    <w:bottom w:w="72" w:type="dxa"/>
                    <w:right w:w="288" w:type="dxa"/>
                  </w:tcMar>
                  <w:vAlign w:val="bottom"/>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color w:val="111111"/>
                <w:sz w:val="28"/>
                <w:szCs w:val="28"/>
              </w:rPr>
              <w:t>8. </w:t>
            </w:r>
            <w:r w:rsidRPr="0020580D">
              <w:rPr>
                <w:rFonts w:ascii="Times New Roman" w:eastAsia="Times New Roman" w:hAnsi="Times New Roman" w:cs="Times New Roman"/>
                <w:b/>
                <w:bCs/>
                <w:color w:val="111111"/>
                <w:sz w:val="28"/>
                <w:szCs w:val="28"/>
                <w:bdr w:val="none" w:sz="0" w:space="0" w:color="auto" w:frame="1"/>
              </w:rPr>
              <w:t>СРОК ДЕЙСТВИЯ РЕЗУЛЬТАТОВ ИТОГОВОГО СОЧИНЕНИЯ</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7C9F6169" wp14:editId="0968EF63">
                  <wp:extent cx="182880" cy="144780"/>
                  <wp:effectExtent l="19050" t="0" r="7620" b="0"/>
                  <wp:docPr id="31" name="Рисунок 31"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итоговое сочинение (изложение) как допуск к ГИА действует  бессрочно;</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19B44E5B" wp14:editId="352EC509">
                  <wp:extent cx="182880" cy="144780"/>
                  <wp:effectExtent l="19050" t="0" r="7620" b="0"/>
                  <wp:docPr id="32" name="Рисунок 32"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b/>
                <w:bCs/>
                <w:color w:val="111111"/>
                <w:sz w:val="28"/>
                <w:szCs w:val="28"/>
                <w:bdr w:val="none" w:sz="0" w:space="0" w:color="auto" w:frame="1"/>
              </w:rPr>
              <w:t> </w:t>
            </w:r>
            <w:r w:rsidRPr="0020580D">
              <w:rPr>
                <w:rFonts w:ascii="Times New Roman" w:eastAsia="Times New Roman" w:hAnsi="Times New Roman" w:cs="Times New Roman"/>
                <w:color w:val="111111"/>
                <w:sz w:val="28"/>
                <w:szCs w:val="28"/>
              </w:rPr>
              <w:t>результат итогового сочинения в случае представления его при приеме на обучение по программам бакалавриата и программам специалитета </w:t>
            </w:r>
            <w:r w:rsidRPr="0020580D">
              <w:rPr>
                <w:rFonts w:ascii="Times New Roman" w:eastAsia="Times New Roman" w:hAnsi="Times New Roman" w:cs="Times New Roman"/>
                <w:b/>
                <w:bCs/>
                <w:color w:val="111111"/>
                <w:sz w:val="28"/>
                <w:szCs w:val="28"/>
              </w:rPr>
              <w:t>действителен четыре года, следующих за годом получения такого результата;</w:t>
            </w:r>
          </w:p>
          <w:p w:rsidR="0020580D" w:rsidRPr="0020580D" w:rsidRDefault="0020580D" w:rsidP="00847CEC">
            <w:pPr>
              <w:spacing w:after="0" w:line="336" w:lineRule="atLeast"/>
              <w:jc w:val="both"/>
              <w:textAlignment w:val="baseline"/>
              <w:rPr>
                <w:rFonts w:ascii="Times New Roman" w:eastAsia="Times New Roman" w:hAnsi="Times New Roman" w:cs="Times New Roman"/>
                <w:color w:val="111111"/>
                <w:sz w:val="28"/>
                <w:szCs w:val="28"/>
              </w:rPr>
            </w:pPr>
            <w:r w:rsidRPr="0020580D">
              <w:rPr>
                <w:rFonts w:ascii="Times New Roman" w:eastAsia="Times New Roman" w:hAnsi="Times New Roman" w:cs="Times New Roman"/>
                <w:b/>
                <w:bCs/>
                <w:noProof/>
                <w:color w:val="57648E"/>
                <w:sz w:val="28"/>
                <w:szCs w:val="28"/>
                <w:bdr w:val="none" w:sz="0" w:space="0" w:color="auto" w:frame="1"/>
              </w:rPr>
              <w:drawing>
                <wp:inline distT="0" distB="0" distL="0" distR="0" wp14:anchorId="5E49CB26" wp14:editId="50036BB0">
                  <wp:extent cx="182880" cy="144780"/>
                  <wp:effectExtent l="19050" t="0" r="7620" b="0"/>
                  <wp:docPr id="33" name="Рисунок 33" descr="https://coko24.ru/wp-content/uploads/2014/11/ban_eg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oko24.ru/wp-content/uploads/2014/11/ban_ege1.jpg">
                            <a:hlinkClick r:id="rId6"/>
                          </pic:cNvPr>
                          <pic:cNvPicPr>
                            <a:picLocks noChangeAspect="1" noChangeArrowheads="1"/>
                          </pic:cNvPicPr>
                        </pic:nvPicPr>
                        <pic:blipFill>
                          <a:blip r:embed="rId7" cstate="print"/>
                          <a:srcRect/>
                          <a:stretch>
                            <a:fillRect/>
                          </a:stretch>
                        </pic:blipFill>
                        <pic:spPr bwMode="auto">
                          <a:xfrm>
                            <a:off x="0" y="0"/>
                            <a:ext cx="182880" cy="144780"/>
                          </a:xfrm>
                          <a:prstGeom prst="rect">
                            <a:avLst/>
                          </a:prstGeom>
                          <a:noFill/>
                          <a:ln w="9525">
                            <a:noFill/>
                            <a:miter lim="800000"/>
                            <a:headEnd/>
                            <a:tailEnd/>
                          </a:ln>
                        </pic:spPr>
                      </pic:pic>
                    </a:graphicData>
                  </a:graphic>
                </wp:inline>
              </w:drawing>
            </w:r>
            <w:r w:rsidRPr="0020580D">
              <w:rPr>
                <w:rFonts w:ascii="Times New Roman" w:eastAsia="Times New Roman" w:hAnsi="Times New Roman" w:cs="Times New Roman"/>
                <w:color w:val="111111"/>
                <w:sz w:val="28"/>
                <w:szCs w:val="28"/>
              </w:rPr>
              <w:t> выпускники прошлых лет, изъявившие желание повторно участвовать в напи</w:t>
            </w:r>
            <w:bookmarkStart w:id="0" w:name="_GoBack"/>
            <w:bookmarkEnd w:id="0"/>
            <w:r w:rsidRPr="0020580D">
              <w:rPr>
                <w:rFonts w:ascii="Times New Roman" w:eastAsia="Times New Roman" w:hAnsi="Times New Roman" w:cs="Times New Roman"/>
                <w:color w:val="111111"/>
                <w:sz w:val="28"/>
                <w:szCs w:val="28"/>
              </w:rPr>
              <w:t>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
        </w:tc>
        <w:tc>
          <w:tcPr>
            <w:tcW w:w="0" w:type="auto"/>
            <w:shd w:val="clear" w:color="auto" w:fill="FFFFFF"/>
            <w:hideMark/>
          </w:tcPr>
          <w:p w:rsidR="0020580D" w:rsidRPr="0020580D" w:rsidRDefault="0020580D" w:rsidP="00847CEC">
            <w:pPr>
              <w:spacing w:after="0" w:line="240" w:lineRule="auto"/>
              <w:jc w:val="both"/>
              <w:rPr>
                <w:rFonts w:ascii="Times New Roman" w:eastAsia="Times New Roman" w:hAnsi="Times New Roman" w:cs="Times New Roman"/>
                <w:sz w:val="28"/>
                <w:szCs w:val="28"/>
              </w:rPr>
            </w:pPr>
          </w:p>
        </w:tc>
      </w:tr>
    </w:tbl>
    <w:p w:rsidR="004274CA" w:rsidRPr="0020580D" w:rsidRDefault="004274CA" w:rsidP="00847CEC">
      <w:pPr>
        <w:jc w:val="both"/>
        <w:rPr>
          <w:rFonts w:ascii="Times New Roman" w:hAnsi="Times New Roman" w:cs="Times New Roman"/>
          <w:sz w:val="28"/>
          <w:szCs w:val="28"/>
        </w:rPr>
      </w:pPr>
    </w:p>
    <w:sectPr w:rsidR="004274CA" w:rsidRPr="0020580D" w:rsidSect="0020580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2771F"/>
    <w:multiLevelType w:val="multilevel"/>
    <w:tmpl w:val="C75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0580D"/>
    <w:rsid w:val="0020580D"/>
    <w:rsid w:val="004274CA"/>
    <w:rsid w:val="0084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5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580D"/>
    <w:rPr>
      <w:rFonts w:ascii="Times New Roman" w:eastAsia="Times New Roman" w:hAnsi="Times New Roman" w:cs="Times New Roman"/>
      <w:b/>
      <w:bCs/>
      <w:sz w:val="36"/>
      <w:szCs w:val="36"/>
    </w:rPr>
  </w:style>
  <w:style w:type="character" w:styleId="a3">
    <w:name w:val="Strong"/>
    <w:basedOn w:val="a0"/>
    <w:uiPriority w:val="22"/>
    <w:qFormat/>
    <w:rsid w:val="0020580D"/>
    <w:rPr>
      <w:b/>
      <w:bCs/>
    </w:rPr>
  </w:style>
  <w:style w:type="paragraph" w:styleId="a4">
    <w:name w:val="Normal (Web)"/>
    <w:basedOn w:val="a"/>
    <w:uiPriority w:val="99"/>
    <w:unhideWhenUsed/>
    <w:rsid w:val="002058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0580D"/>
    <w:rPr>
      <w:i/>
      <w:iCs/>
    </w:rPr>
  </w:style>
  <w:style w:type="character" w:styleId="a6">
    <w:name w:val="Hyperlink"/>
    <w:basedOn w:val="a0"/>
    <w:uiPriority w:val="99"/>
    <w:semiHidden/>
    <w:unhideWhenUsed/>
    <w:rsid w:val="0020580D"/>
    <w:rPr>
      <w:color w:val="0000FF"/>
      <w:u w:val="single"/>
    </w:rPr>
  </w:style>
  <w:style w:type="paragraph" w:styleId="a7">
    <w:name w:val="Balloon Text"/>
    <w:basedOn w:val="a"/>
    <w:link w:val="a8"/>
    <w:uiPriority w:val="99"/>
    <w:semiHidden/>
    <w:unhideWhenUsed/>
    <w:rsid w:val="002058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5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ko24.ru/wp-content/uploads/2019/11/5._%D0%9F%D1%80%D0%B0%D0%B2%D0%B8%D0%BB%D0%B0-%D0%B7%D0%B0%D0%BF%D0%BE%D0%BB%D0%BD%D0%B5%D0%BD%D0%B8%D1%8F-%D0%B1%D0%BB%D0%B0%D0%BD%D0%BA%D0%BE%D0%B2-%D0%B8%D1%82.-%D1%81%D0%BE%D1%87.-%D0%B8%D0%B7%D0%BB.-%D0%B2-2019-20-%D1%83%D1%87.-%D0%B3%D0%BE%D0%B4%D1%83.pdf"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wp-content/uploads/2014/11/ban_ege1.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pi.ru/ege-i-gve-11/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7542</Characters>
  <Application>Microsoft Office Word</Application>
  <DocSecurity>0</DocSecurity>
  <Lines>62</Lines>
  <Paragraphs>17</Paragraphs>
  <ScaleCrop>false</ScaleCrop>
  <Company>Microsoft</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Васильевна</cp:lastModifiedBy>
  <cp:revision>3</cp:revision>
  <dcterms:created xsi:type="dcterms:W3CDTF">2024-03-19T10:12:00Z</dcterms:created>
  <dcterms:modified xsi:type="dcterms:W3CDTF">2024-03-21T07:29:00Z</dcterms:modified>
</cp:coreProperties>
</file>